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F8E" w:rsidRDefault="00916F8E" w:rsidP="006811F1">
      <w:pPr>
        <w:jc w:val="center"/>
        <w:rPr>
          <w:b/>
          <w:sz w:val="28"/>
          <w:szCs w:val="28"/>
        </w:rPr>
      </w:pPr>
      <w:bookmarkStart w:id="0" w:name="_GoBack"/>
      <w:bookmarkEnd w:id="0"/>
      <w:r>
        <w:rPr>
          <w:b/>
          <w:noProof/>
          <w:sz w:val="28"/>
          <w:szCs w:val="28"/>
          <w:lang w:val="tr-TR" w:eastAsia="tr-TR"/>
        </w:rPr>
        <w:drawing>
          <wp:inline distT="0" distB="0" distL="0" distR="0" wp14:anchorId="54C4B6BE">
            <wp:extent cx="804545"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4545" cy="707390"/>
                    </a:xfrm>
                    <a:prstGeom prst="rect">
                      <a:avLst/>
                    </a:prstGeom>
                    <a:noFill/>
                  </pic:spPr>
                </pic:pic>
              </a:graphicData>
            </a:graphic>
          </wp:inline>
        </w:drawing>
      </w:r>
    </w:p>
    <w:p w:rsidR="007E7702" w:rsidRPr="006811F1" w:rsidRDefault="00C4307F" w:rsidP="006811F1">
      <w:pPr>
        <w:jc w:val="center"/>
        <w:rPr>
          <w:b/>
          <w:sz w:val="28"/>
          <w:szCs w:val="28"/>
        </w:rPr>
      </w:pPr>
      <w:r w:rsidRPr="00C4307F">
        <w:rPr>
          <w:b/>
          <w:sz w:val="28"/>
          <w:szCs w:val="28"/>
        </w:rPr>
        <w:t>BİLGİ NOTU</w:t>
      </w:r>
    </w:p>
    <w:p w:rsidR="006811F1" w:rsidRDefault="00916F8E" w:rsidP="006811F1">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Uluslararası Çalışma Örgütü (</w:t>
      </w:r>
      <w:r w:rsidR="007E7702" w:rsidRPr="007E7702">
        <w:rPr>
          <w:rFonts w:ascii="Times New Roman" w:hAnsi="Times New Roman" w:cs="Times New Roman"/>
          <w:sz w:val="24"/>
          <w:szCs w:val="24"/>
        </w:rPr>
        <w:t>ILO</w:t>
      </w:r>
      <w:r>
        <w:rPr>
          <w:rFonts w:ascii="Times New Roman" w:hAnsi="Times New Roman" w:cs="Times New Roman"/>
          <w:sz w:val="24"/>
          <w:szCs w:val="24"/>
        </w:rPr>
        <w:t>)</w:t>
      </w:r>
      <w:r w:rsidR="007E7702" w:rsidRPr="007E7702">
        <w:rPr>
          <w:rFonts w:ascii="Times New Roman" w:hAnsi="Times New Roman" w:cs="Times New Roman"/>
          <w:sz w:val="24"/>
          <w:szCs w:val="24"/>
        </w:rPr>
        <w:t xml:space="preserve"> Türkiye Ofisi tarafından </w:t>
      </w:r>
      <w:r w:rsidR="007E7702" w:rsidRPr="007E7702">
        <w:rPr>
          <w:rFonts w:ascii="Times New Roman" w:hAnsi="Times New Roman" w:cs="Times New Roman"/>
          <w:b/>
          <w:sz w:val="24"/>
          <w:szCs w:val="24"/>
        </w:rPr>
        <w:t>yürütülen “Suriyeli Mülteciler ve Ev Sahibi Toplulukların İşgücü Piyasasına Entegrasyonunun Güçlendirilmesi”</w:t>
      </w:r>
      <w:r w:rsidR="007E7702" w:rsidRPr="007E7702">
        <w:rPr>
          <w:rFonts w:ascii="Times New Roman" w:hAnsi="Times New Roman" w:cs="Times New Roman"/>
          <w:sz w:val="24"/>
          <w:szCs w:val="24"/>
        </w:rPr>
        <w:t xml:space="preserve"> projesinin amacı, Türkiye’de yaşayan Suriyeliler’ in % 50’sinden çoğuna ev sahipliği yapan illerde istihdam edilebilirliği iyileştirmek ve insana yaraşır iş fırsatlarını geliştirmek suretiyle geçici koruma altındaki Suriyeliler ve ev sahibi toplulukların geçim kaynaklarına katkıda bulunmaktır. </w:t>
      </w:r>
      <w:r w:rsidR="007E7702">
        <w:rPr>
          <w:rFonts w:ascii="Times New Roman" w:hAnsi="Times New Roman" w:cs="Times New Roman"/>
          <w:sz w:val="24"/>
          <w:szCs w:val="24"/>
        </w:rPr>
        <w:t xml:space="preserve">Projenin uygulama süresi 24 ay olup proje 30 Eylül 2017 – 30 Eylül 2019 tarihleri arasında </w:t>
      </w:r>
      <w:r w:rsidR="007E7702" w:rsidRPr="007E7702">
        <w:rPr>
          <w:rFonts w:ascii="Times New Roman" w:hAnsi="Times New Roman" w:cs="Times New Roman"/>
          <w:sz w:val="24"/>
          <w:szCs w:val="24"/>
        </w:rPr>
        <w:t>İstanbul, Bursa, Gaziantep, Şanlıurfa, Adana, Mersin, Hatay</w:t>
      </w:r>
      <w:r w:rsidR="007E7702">
        <w:rPr>
          <w:rFonts w:ascii="Times New Roman" w:hAnsi="Times New Roman" w:cs="Times New Roman"/>
          <w:sz w:val="24"/>
          <w:szCs w:val="24"/>
        </w:rPr>
        <w:t xml:space="preserve"> ve</w:t>
      </w:r>
      <w:r w:rsidR="007E7702" w:rsidRPr="007E7702">
        <w:rPr>
          <w:rFonts w:ascii="Times New Roman" w:hAnsi="Times New Roman" w:cs="Times New Roman"/>
          <w:sz w:val="24"/>
          <w:szCs w:val="24"/>
        </w:rPr>
        <w:t xml:space="preserve"> Ankara</w:t>
      </w:r>
      <w:r w:rsidR="007E7702">
        <w:rPr>
          <w:rFonts w:ascii="Times New Roman" w:hAnsi="Times New Roman" w:cs="Times New Roman"/>
          <w:sz w:val="24"/>
          <w:szCs w:val="24"/>
        </w:rPr>
        <w:t xml:space="preserve"> illerinde yürütülecektir. </w:t>
      </w:r>
    </w:p>
    <w:p w:rsidR="00916F8E" w:rsidRPr="006811F1" w:rsidRDefault="00916F8E" w:rsidP="00916F8E">
      <w:pPr>
        <w:pStyle w:val="ListeParagraf"/>
        <w:jc w:val="both"/>
        <w:rPr>
          <w:rFonts w:ascii="Times New Roman" w:hAnsi="Times New Roman" w:cs="Times New Roman"/>
          <w:sz w:val="24"/>
          <w:szCs w:val="24"/>
        </w:rPr>
      </w:pPr>
    </w:p>
    <w:p w:rsidR="00916F8E" w:rsidRDefault="007E7702" w:rsidP="00916F8E">
      <w:pPr>
        <w:pStyle w:val="ListeParagraf"/>
        <w:numPr>
          <w:ilvl w:val="0"/>
          <w:numId w:val="1"/>
        </w:numPr>
        <w:jc w:val="both"/>
        <w:rPr>
          <w:rFonts w:ascii="Times New Roman" w:hAnsi="Times New Roman" w:cs="Times New Roman"/>
          <w:sz w:val="24"/>
          <w:szCs w:val="24"/>
        </w:rPr>
      </w:pPr>
      <w:r w:rsidRPr="007E7702">
        <w:rPr>
          <w:rFonts w:ascii="Times New Roman" w:hAnsi="Times New Roman" w:cs="Times New Roman"/>
          <w:sz w:val="24"/>
          <w:szCs w:val="24"/>
        </w:rPr>
        <w:t xml:space="preserve">ILO Türkiye Ofisi tarafından yürütülen projenin “Hedef 3” başlığında yer alan “Türkiye’de kapsayıcı kalkınma stratejilerinin uygulanmasını desteklemek amacıyla çalışma hayatı yönetimi kurum ve mekanizmalarının güçlendirilmesi” kapsamında </w:t>
      </w:r>
      <w:r w:rsidR="00916F8E">
        <w:rPr>
          <w:rFonts w:ascii="Times New Roman" w:hAnsi="Times New Roman" w:cs="Times New Roman"/>
          <w:sz w:val="24"/>
          <w:szCs w:val="24"/>
        </w:rPr>
        <w:t>Adalet Bakanlığı</w:t>
      </w:r>
      <w:r w:rsidRPr="007E7702">
        <w:rPr>
          <w:rFonts w:ascii="Times New Roman" w:hAnsi="Times New Roman" w:cs="Times New Roman"/>
          <w:sz w:val="24"/>
          <w:szCs w:val="24"/>
        </w:rPr>
        <w:t xml:space="preserve"> ile ortaklaşa yürütülecek</w:t>
      </w:r>
      <w:r w:rsidR="006811F1">
        <w:rPr>
          <w:rFonts w:ascii="Times New Roman" w:hAnsi="Times New Roman" w:cs="Times New Roman"/>
          <w:sz w:val="24"/>
          <w:szCs w:val="24"/>
        </w:rPr>
        <w:t xml:space="preserve"> olan faaliyetler bulunmaktadır.</w:t>
      </w:r>
    </w:p>
    <w:p w:rsidR="00916F8E" w:rsidRPr="00916F8E" w:rsidRDefault="00916F8E" w:rsidP="00916F8E">
      <w:pPr>
        <w:spacing w:after="0" w:line="120" w:lineRule="auto"/>
        <w:jc w:val="both"/>
        <w:rPr>
          <w:rFonts w:ascii="Times New Roman" w:hAnsi="Times New Roman" w:cs="Times New Roman"/>
          <w:sz w:val="24"/>
          <w:szCs w:val="24"/>
        </w:rPr>
      </w:pPr>
    </w:p>
    <w:p w:rsidR="00916F8E" w:rsidRDefault="007E7702" w:rsidP="006811F1">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007C681A">
        <w:rPr>
          <w:rFonts w:ascii="Times New Roman" w:hAnsi="Times New Roman" w:cs="Times New Roman"/>
          <w:sz w:val="24"/>
          <w:szCs w:val="24"/>
        </w:rPr>
        <w:t>rojesi kapsamındaki faaliyetlerden biri de çalışma izinleri mevzuatı, Uluslararası İşgücü Kanunu, Yabancılar ve Uluslararası Koruma Kanunu</w:t>
      </w:r>
      <w:r w:rsidR="0088010C">
        <w:rPr>
          <w:rFonts w:ascii="Times New Roman" w:hAnsi="Times New Roman" w:cs="Times New Roman"/>
          <w:sz w:val="24"/>
          <w:szCs w:val="24"/>
        </w:rPr>
        <w:t xml:space="preserve"> ve ilgili Uluslararası Çalışma Standartları</w:t>
      </w:r>
      <w:r w:rsidR="007C681A">
        <w:rPr>
          <w:rFonts w:ascii="Times New Roman" w:hAnsi="Times New Roman" w:cs="Times New Roman"/>
          <w:sz w:val="24"/>
          <w:szCs w:val="24"/>
        </w:rPr>
        <w:t xml:space="preserve"> </w:t>
      </w:r>
      <w:r w:rsidR="00FB18E8">
        <w:rPr>
          <w:rFonts w:ascii="Times New Roman" w:hAnsi="Times New Roman" w:cs="Times New Roman"/>
          <w:sz w:val="24"/>
          <w:szCs w:val="24"/>
        </w:rPr>
        <w:t>konularında özellikle iş mahkemelerinde görev yapan</w:t>
      </w:r>
      <w:r w:rsidR="00916F8E">
        <w:rPr>
          <w:rFonts w:ascii="Times New Roman" w:hAnsi="Times New Roman" w:cs="Times New Roman"/>
          <w:sz w:val="24"/>
          <w:szCs w:val="24"/>
        </w:rPr>
        <w:t xml:space="preserve"> hakimlerin var olan kapasitesinin eğitim yoluyla attırılmasıdır</w:t>
      </w:r>
      <w:r w:rsidR="00FB18E8">
        <w:rPr>
          <w:rFonts w:ascii="Times New Roman" w:hAnsi="Times New Roman" w:cs="Times New Roman"/>
          <w:sz w:val="24"/>
          <w:szCs w:val="24"/>
        </w:rPr>
        <w:t xml:space="preserve">. </w:t>
      </w:r>
      <w:r w:rsidR="00E16E41">
        <w:rPr>
          <w:rFonts w:ascii="Times New Roman" w:hAnsi="Times New Roman" w:cs="Times New Roman"/>
          <w:sz w:val="24"/>
          <w:szCs w:val="24"/>
        </w:rPr>
        <w:t xml:space="preserve">Bu eğitimlerin planlanması ve yürütülmesi </w:t>
      </w:r>
      <w:r>
        <w:rPr>
          <w:rFonts w:ascii="Times New Roman" w:hAnsi="Times New Roman" w:cs="Times New Roman"/>
          <w:sz w:val="24"/>
          <w:szCs w:val="24"/>
        </w:rPr>
        <w:t>Adalet Bakanlığı, Eğitim Dairesi Başkanlığı koordinasyonunda ILO Türkiye Ofisi ile ortaklaşa yürütülmektedir.</w:t>
      </w:r>
      <w:r w:rsidRPr="006811F1">
        <w:rPr>
          <w:rFonts w:ascii="Times New Roman" w:hAnsi="Times New Roman" w:cs="Times New Roman"/>
          <w:sz w:val="24"/>
          <w:szCs w:val="24"/>
        </w:rPr>
        <w:t xml:space="preserve">  </w:t>
      </w:r>
    </w:p>
    <w:p w:rsidR="007C681A" w:rsidRPr="00916F8E" w:rsidRDefault="007E7702" w:rsidP="00916F8E">
      <w:pPr>
        <w:spacing w:after="0" w:line="120" w:lineRule="auto"/>
        <w:jc w:val="both"/>
        <w:rPr>
          <w:rFonts w:ascii="Times New Roman" w:hAnsi="Times New Roman" w:cs="Times New Roman"/>
          <w:sz w:val="24"/>
          <w:szCs w:val="24"/>
        </w:rPr>
      </w:pPr>
      <w:r w:rsidRPr="00916F8E">
        <w:rPr>
          <w:rFonts w:ascii="Times New Roman" w:hAnsi="Times New Roman" w:cs="Times New Roman"/>
          <w:sz w:val="24"/>
          <w:szCs w:val="24"/>
        </w:rPr>
        <w:t xml:space="preserve"> </w:t>
      </w:r>
    </w:p>
    <w:p w:rsidR="00916F8E" w:rsidRDefault="00E16E41" w:rsidP="00916F8E">
      <w:pPr>
        <w:pStyle w:val="ListeParagraf"/>
        <w:numPr>
          <w:ilvl w:val="0"/>
          <w:numId w:val="1"/>
        </w:numPr>
        <w:jc w:val="both"/>
        <w:rPr>
          <w:rFonts w:ascii="Times New Roman" w:hAnsi="Times New Roman" w:cs="Times New Roman"/>
          <w:sz w:val="24"/>
          <w:szCs w:val="24"/>
        </w:rPr>
      </w:pPr>
      <w:r w:rsidRPr="006811F1">
        <w:rPr>
          <w:rFonts w:ascii="Times New Roman" w:hAnsi="Times New Roman" w:cs="Times New Roman"/>
          <w:sz w:val="24"/>
          <w:szCs w:val="24"/>
        </w:rPr>
        <w:t xml:space="preserve">Öncelikle hakimlerin ihtiyaçlarını değerlendirmek üzere, mülteciler ile ilgili davaların en yoğun yaşandığı iller olan İstanbul, Ankara, Gaziantep ve Şanlıurfa iş mahkemelerine </w:t>
      </w:r>
      <w:r w:rsidR="0088010C" w:rsidRPr="006811F1">
        <w:rPr>
          <w:rFonts w:ascii="Times New Roman" w:hAnsi="Times New Roman" w:cs="Times New Roman"/>
          <w:sz w:val="24"/>
          <w:szCs w:val="24"/>
        </w:rPr>
        <w:t xml:space="preserve">çalışma </w:t>
      </w:r>
      <w:r w:rsidRPr="006811F1">
        <w:rPr>
          <w:rFonts w:ascii="Times New Roman" w:hAnsi="Times New Roman" w:cs="Times New Roman"/>
          <w:sz w:val="24"/>
          <w:szCs w:val="24"/>
        </w:rPr>
        <w:t>ziyaret</w:t>
      </w:r>
      <w:r w:rsidR="0088010C" w:rsidRPr="006811F1">
        <w:rPr>
          <w:rFonts w:ascii="Times New Roman" w:hAnsi="Times New Roman" w:cs="Times New Roman"/>
          <w:sz w:val="24"/>
          <w:szCs w:val="24"/>
        </w:rPr>
        <w:t>i</w:t>
      </w:r>
      <w:r w:rsidRPr="006811F1">
        <w:rPr>
          <w:rFonts w:ascii="Times New Roman" w:hAnsi="Times New Roman" w:cs="Times New Roman"/>
          <w:sz w:val="24"/>
          <w:szCs w:val="24"/>
        </w:rPr>
        <w:t xml:space="preserve"> düzenlenmiş ve sonrasında bir eğitim modülü hazırlanmıştır. İlk pilot eğitim Ankara’da düzenlenmiş, ardından Gaziantep, İstanbul ve Ankara’da toplamda </w:t>
      </w:r>
      <w:r w:rsidR="006811F1" w:rsidRPr="006811F1">
        <w:rPr>
          <w:rFonts w:ascii="Times New Roman" w:hAnsi="Times New Roman" w:cs="Times New Roman"/>
          <w:sz w:val="24"/>
          <w:szCs w:val="24"/>
        </w:rPr>
        <w:t>153</w:t>
      </w:r>
      <w:r w:rsidRPr="006811F1">
        <w:rPr>
          <w:rFonts w:ascii="Times New Roman" w:hAnsi="Times New Roman" w:cs="Times New Roman"/>
          <w:sz w:val="24"/>
          <w:szCs w:val="24"/>
        </w:rPr>
        <w:t xml:space="preserve"> hakime eğitim verilmiştir. </w:t>
      </w:r>
      <w:r w:rsidR="00EA32EA" w:rsidRPr="006811F1">
        <w:rPr>
          <w:rFonts w:ascii="Times New Roman" w:hAnsi="Times New Roman" w:cs="Times New Roman"/>
          <w:sz w:val="24"/>
          <w:szCs w:val="24"/>
        </w:rPr>
        <w:t>Mülteci ve sığınmacılar iş ve çalışma hayatında yaşadıkları zorluklar konusunda insan hakları bağlamında beklenen farkındalığın katılımcılarda artırıldığı</w:t>
      </w:r>
      <w:r w:rsidR="0088010C" w:rsidRPr="006811F1">
        <w:rPr>
          <w:rFonts w:ascii="Times New Roman" w:hAnsi="Times New Roman" w:cs="Times New Roman"/>
          <w:sz w:val="24"/>
          <w:szCs w:val="24"/>
        </w:rPr>
        <w:t xml:space="preserve"> gözlenmiştir.</w:t>
      </w:r>
      <w:r w:rsidR="00EA32EA" w:rsidRPr="006811F1">
        <w:rPr>
          <w:rFonts w:ascii="Times New Roman" w:hAnsi="Times New Roman" w:cs="Times New Roman"/>
          <w:sz w:val="24"/>
          <w:szCs w:val="24"/>
        </w:rPr>
        <w:t xml:space="preserve"> </w:t>
      </w:r>
    </w:p>
    <w:p w:rsidR="00916F8E" w:rsidRPr="00916F8E" w:rsidRDefault="00916F8E" w:rsidP="00AE78F6">
      <w:pPr>
        <w:pStyle w:val="ListeParagraf"/>
        <w:spacing w:line="120" w:lineRule="auto"/>
        <w:rPr>
          <w:rFonts w:ascii="Times New Roman" w:hAnsi="Times New Roman" w:cs="Times New Roman"/>
          <w:sz w:val="24"/>
          <w:szCs w:val="24"/>
        </w:rPr>
      </w:pPr>
    </w:p>
    <w:p w:rsidR="00916F8E" w:rsidRPr="00916F8E" w:rsidRDefault="00916F8E" w:rsidP="00916F8E">
      <w:pPr>
        <w:pStyle w:val="ListeParagraf"/>
        <w:spacing w:after="0" w:line="120" w:lineRule="auto"/>
        <w:jc w:val="both"/>
        <w:rPr>
          <w:rFonts w:ascii="Times New Roman" w:hAnsi="Times New Roman" w:cs="Times New Roman"/>
          <w:sz w:val="24"/>
          <w:szCs w:val="24"/>
        </w:rPr>
      </w:pPr>
    </w:p>
    <w:p w:rsidR="0030298A" w:rsidRPr="006811F1" w:rsidRDefault="006811F1" w:rsidP="006811F1">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Ayrıca, </w:t>
      </w:r>
      <w:r w:rsidR="0030298A" w:rsidRPr="006811F1">
        <w:rPr>
          <w:rFonts w:ascii="Times New Roman" w:hAnsi="Times New Roman" w:cs="Times New Roman"/>
          <w:sz w:val="24"/>
          <w:szCs w:val="24"/>
        </w:rPr>
        <w:t xml:space="preserve">Adalet Bakanlığı </w:t>
      </w:r>
      <w:r w:rsidR="00916F8E">
        <w:rPr>
          <w:rFonts w:ascii="Times New Roman" w:hAnsi="Times New Roman" w:cs="Times New Roman"/>
          <w:sz w:val="24"/>
          <w:szCs w:val="24"/>
        </w:rPr>
        <w:t xml:space="preserve">temsilcileri ile </w:t>
      </w:r>
      <w:r w:rsidR="0030298A" w:rsidRPr="006811F1">
        <w:rPr>
          <w:rFonts w:ascii="Times New Roman" w:hAnsi="Times New Roman" w:cs="Times New Roman"/>
          <w:sz w:val="24"/>
          <w:szCs w:val="24"/>
        </w:rPr>
        <w:t xml:space="preserve">yapılan görüşmelerde aşağıdaki konularda işbirliğimizi genişletme önerileri </w:t>
      </w:r>
      <w:r>
        <w:rPr>
          <w:rFonts w:ascii="Times New Roman" w:hAnsi="Times New Roman" w:cs="Times New Roman"/>
          <w:sz w:val="24"/>
          <w:szCs w:val="24"/>
        </w:rPr>
        <w:t>olumlu olarak değerlendirilmiştir:</w:t>
      </w:r>
    </w:p>
    <w:p w:rsidR="00C4307F" w:rsidRPr="00331DEE" w:rsidRDefault="00C4307F" w:rsidP="0030298A">
      <w:pPr>
        <w:pStyle w:val="ListeParagraf"/>
        <w:numPr>
          <w:ilvl w:val="0"/>
          <w:numId w:val="1"/>
        </w:numPr>
        <w:ind w:left="1560" w:hanging="426"/>
        <w:jc w:val="both"/>
        <w:rPr>
          <w:rFonts w:ascii="Times New Roman" w:hAnsi="Times New Roman" w:cs="Times New Roman"/>
          <w:sz w:val="24"/>
          <w:szCs w:val="24"/>
        </w:rPr>
      </w:pPr>
      <w:r w:rsidRPr="00331DEE">
        <w:rPr>
          <w:rFonts w:ascii="Times New Roman" w:hAnsi="Times New Roman" w:cs="Times New Roman"/>
          <w:sz w:val="24"/>
          <w:szCs w:val="24"/>
        </w:rPr>
        <w:t>Adliyede görev yapan yazı işleri müdürü ve zabıt kâtiplerine de bu eğitimlerin verilmesinin adalete erişim hakkının uygulamasının güçlendir</w:t>
      </w:r>
      <w:r w:rsidR="00AE78F6">
        <w:rPr>
          <w:rFonts w:ascii="Times New Roman" w:hAnsi="Times New Roman" w:cs="Times New Roman"/>
          <w:sz w:val="24"/>
          <w:szCs w:val="24"/>
        </w:rPr>
        <w:t>ilmesi açısından önemlidir</w:t>
      </w:r>
      <w:r w:rsidR="006811F1">
        <w:rPr>
          <w:rFonts w:ascii="Times New Roman" w:hAnsi="Times New Roman" w:cs="Times New Roman"/>
          <w:sz w:val="24"/>
          <w:szCs w:val="24"/>
        </w:rPr>
        <w:t xml:space="preserve">. Zira bu personel, Suriyeliler </w:t>
      </w:r>
      <w:r w:rsidR="0030298A">
        <w:rPr>
          <w:rFonts w:ascii="Times New Roman" w:hAnsi="Times New Roman" w:cs="Times New Roman"/>
          <w:sz w:val="24"/>
          <w:szCs w:val="24"/>
        </w:rPr>
        <w:t>mahkemelere dava açmak üzere geldiklerinde ilk muhatap oldukları kişilerdir.</w:t>
      </w:r>
    </w:p>
    <w:p w:rsidR="00C4307F" w:rsidRDefault="00C4307F" w:rsidP="006811F1">
      <w:pPr>
        <w:pStyle w:val="ListeParagraf"/>
        <w:numPr>
          <w:ilvl w:val="0"/>
          <w:numId w:val="1"/>
        </w:numPr>
        <w:ind w:left="1560" w:hanging="426"/>
        <w:jc w:val="both"/>
        <w:rPr>
          <w:rFonts w:ascii="Times New Roman" w:hAnsi="Times New Roman" w:cs="Times New Roman"/>
          <w:b/>
          <w:sz w:val="24"/>
          <w:szCs w:val="24"/>
        </w:rPr>
      </w:pPr>
      <w:r w:rsidRPr="00AE78F6">
        <w:rPr>
          <w:rFonts w:ascii="Times New Roman" w:hAnsi="Times New Roman" w:cs="Times New Roman"/>
          <w:b/>
          <w:sz w:val="24"/>
          <w:szCs w:val="24"/>
        </w:rPr>
        <w:t xml:space="preserve">Uyum ve entegrasyon çalışmalarını güçlendirmek ve iletişim ile ilgili karşılan sorunları çözmek amacıyla geçici koruma altındakilerden Türkçe bilen hukukçuları adalete erişim hakkı yönünden adliyede </w:t>
      </w:r>
      <w:r w:rsidRPr="00AE78F6">
        <w:rPr>
          <w:rFonts w:ascii="Times New Roman" w:hAnsi="Times New Roman" w:cs="Times New Roman"/>
          <w:b/>
          <w:sz w:val="24"/>
          <w:szCs w:val="24"/>
        </w:rPr>
        <w:lastRenderedPageBreak/>
        <w:t>oluşturulacak pilot birimlerde eğitimden sonra istihdam ederek bu alandaki hizmetlerin kal</w:t>
      </w:r>
      <w:r w:rsidR="00AE78F6" w:rsidRPr="00AE78F6">
        <w:rPr>
          <w:rFonts w:ascii="Times New Roman" w:hAnsi="Times New Roman" w:cs="Times New Roman"/>
          <w:b/>
          <w:sz w:val="24"/>
          <w:szCs w:val="24"/>
        </w:rPr>
        <w:t xml:space="preserve">ite ve standartlarını artırmak. </w:t>
      </w:r>
    </w:p>
    <w:p w:rsidR="009C346C" w:rsidRPr="009C346C" w:rsidRDefault="00AE78F6" w:rsidP="00F45F7B">
      <w:pPr>
        <w:pStyle w:val="ListeParagraf"/>
        <w:numPr>
          <w:ilvl w:val="0"/>
          <w:numId w:val="1"/>
        </w:numPr>
        <w:ind w:left="1560" w:hanging="426"/>
        <w:jc w:val="both"/>
        <w:rPr>
          <w:rFonts w:ascii="Times New Roman" w:hAnsi="Times New Roman" w:cs="Times New Roman"/>
          <w:b/>
          <w:sz w:val="24"/>
          <w:szCs w:val="24"/>
        </w:rPr>
      </w:pPr>
      <w:r w:rsidRPr="00AE78F6">
        <w:rPr>
          <w:rFonts w:ascii="Times New Roman" w:hAnsi="Times New Roman" w:cs="Times New Roman"/>
          <w:sz w:val="24"/>
          <w:szCs w:val="24"/>
        </w:rPr>
        <w:t xml:space="preserve">Son madde kapsamında nasıl bir yol izleneceği konusunda Adalet Bakanlığı temsilcileri ile çeşitli istişareler yürütülmüştür. </w:t>
      </w:r>
      <w:r>
        <w:rPr>
          <w:rFonts w:ascii="Times New Roman" w:hAnsi="Times New Roman" w:cs="Times New Roman"/>
          <w:sz w:val="24"/>
          <w:szCs w:val="24"/>
        </w:rPr>
        <w:t xml:space="preserve">Geçici koruma altındaki Suriyeliler’den hukuk kökenli kişilerin veya T.C. vatandaşı olup da Arapça iletişim kurabilecek kişiler arasından seçilecek personelin belirlenecek olan pilot </w:t>
      </w:r>
      <w:r w:rsidR="002F399B">
        <w:rPr>
          <w:rFonts w:ascii="Times New Roman" w:hAnsi="Times New Roman" w:cs="Times New Roman"/>
          <w:sz w:val="24"/>
          <w:szCs w:val="24"/>
        </w:rPr>
        <w:t>bir</w:t>
      </w:r>
      <w:r>
        <w:rPr>
          <w:rFonts w:ascii="Times New Roman" w:hAnsi="Times New Roman" w:cs="Times New Roman"/>
          <w:sz w:val="24"/>
          <w:szCs w:val="24"/>
        </w:rPr>
        <w:t xml:space="preserve"> adliyede görevlendirilmeleri planlanmaktadır. Görevlendirilecek personel, iş mahkemesinin de bulunduğu, ayrıca ön büro ve danışma masası bulun</w:t>
      </w:r>
      <w:r w:rsidR="002F399B">
        <w:rPr>
          <w:rFonts w:ascii="Times New Roman" w:hAnsi="Times New Roman" w:cs="Times New Roman"/>
          <w:sz w:val="24"/>
          <w:szCs w:val="24"/>
        </w:rPr>
        <w:t xml:space="preserve">an adliye/lerde görevlendirilebilecek olup, aylık </w:t>
      </w:r>
      <w:r w:rsidR="0015028F">
        <w:rPr>
          <w:rFonts w:ascii="Times New Roman" w:hAnsi="Times New Roman" w:cs="Times New Roman"/>
          <w:sz w:val="24"/>
          <w:szCs w:val="24"/>
        </w:rPr>
        <w:t>ücreti</w:t>
      </w:r>
      <w:r w:rsidR="002F399B">
        <w:rPr>
          <w:rFonts w:ascii="Times New Roman" w:hAnsi="Times New Roman" w:cs="Times New Roman"/>
          <w:sz w:val="24"/>
          <w:szCs w:val="24"/>
        </w:rPr>
        <w:t xml:space="preserve"> ILO Türkiye Ofisi tarafından ödenecektir. </w:t>
      </w:r>
      <w:r w:rsidR="009C346C">
        <w:rPr>
          <w:rFonts w:ascii="Times New Roman" w:hAnsi="Times New Roman" w:cs="Times New Roman"/>
          <w:sz w:val="24"/>
          <w:szCs w:val="24"/>
        </w:rPr>
        <w:t xml:space="preserve">Yukarıda bahsi geçen personel, </w:t>
      </w:r>
      <w:r w:rsidR="00DF5560">
        <w:rPr>
          <w:rFonts w:ascii="Times New Roman" w:hAnsi="Times New Roman" w:cs="Times New Roman"/>
          <w:sz w:val="24"/>
          <w:szCs w:val="24"/>
        </w:rPr>
        <w:t xml:space="preserve">kısa süreli bir eğitimden geçirilerek </w:t>
      </w:r>
      <w:r w:rsidR="009C346C">
        <w:rPr>
          <w:rFonts w:ascii="Times New Roman" w:hAnsi="Times New Roman" w:cs="Times New Roman"/>
          <w:sz w:val="24"/>
          <w:szCs w:val="24"/>
        </w:rPr>
        <w:t xml:space="preserve">Suriyeli çalışanlar mahkemeye geldiklerinde, bu </w:t>
      </w:r>
      <w:r w:rsidR="0015028F">
        <w:rPr>
          <w:rFonts w:ascii="Times New Roman" w:hAnsi="Times New Roman" w:cs="Times New Roman"/>
          <w:sz w:val="24"/>
          <w:szCs w:val="24"/>
        </w:rPr>
        <w:t>kişi</w:t>
      </w:r>
      <w:r w:rsidR="009C346C">
        <w:rPr>
          <w:rFonts w:ascii="Times New Roman" w:hAnsi="Times New Roman" w:cs="Times New Roman"/>
          <w:sz w:val="24"/>
          <w:szCs w:val="24"/>
        </w:rPr>
        <w:t xml:space="preserve">lere nasıl dava açacakları konusunda rehberlik edecek, dilekçe yazılması, vs. konularında yol gösterici olacak, Arapça-Türkçe/Türkçe-Arapça tercümanlık hizmeti verecektir.  </w:t>
      </w:r>
    </w:p>
    <w:p w:rsidR="00AE78F6" w:rsidRPr="002F399B" w:rsidRDefault="009C346C" w:rsidP="00F45F7B">
      <w:pPr>
        <w:pStyle w:val="ListeParagraf"/>
        <w:numPr>
          <w:ilvl w:val="0"/>
          <w:numId w:val="1"/>
        </w:numPr>
        <w:ind w:left="1560" w:hanging="426"/>
        <w:jc w:val="both"/>
        <w:rPr>
          <w:rFonts w:ascii="Times New Roman" w:hAnsi="Times New Roman" w:cs="Times New Roman"/>
          <w:b/>
          <w:sz w:val="24"/>
          <w:szCs w:val="24"/>
        </w:rPr>
      </w:pPr>
      <w:r>
        <w:rPr>
          <w:rFonts w:ascii="Times New Roman" w:hAnsi="Times New Roman" w:cs="Times New Roman"/>
          <w:sz w:val="24"/>
          <w:szCs w:val="24"/>
        </w:rPr>
        <w:t xml:space="preserve"> </w:t>
      </w:r>
      <w:r w:rsidR="002F399B">
        <w:rPr>
          <w:rFonts w:ascii="Times New Roman" w:hAnsi="Times New Roman" w:cs="Times New Roman"/>
          <w:sz w:val="24"/>
          <w:szCs w:val="24"/>
        </w:rPr>
        <w:t>Proje süresi 30 Eylül 2019’da sona ereceğinden, ivedilikle usule karar vermek yerinde olacaktır.</w:t>
      </w:r>
      <w:r>
        <w:rPr>
          <w:rFonts w:ascii="Times New Roman" w:hAnsi="Times New Roman" w:cs="Times New Roman"/>
          <w:sz w:val="24"/>
          <w:szCs w:val="24"/>
        </w:rPr>
        <w:t xml:space="preserve"> Bu yıl için 1 pilot adliye ile uygulamayı görüp önümüzdeki yıllarda planladığımız yeni proje ve programlar kapsamında bu sayıyı arttırmak mümkün olabilecektir. </w:t>
      </w:r>
    </w:p>
    <w:p w:rsidR="002F399B" w:rsidRPr="005C4FEA" w:rsidRDefault="002F399B" w:rsidP="00F45F7B">
      <w:pPr>
        <w:pStyle w:val="ListeParagraf"/>
        <w:numPr>
          <w:ilvl w:val="0"/>
          <w:numId w:val="1"/>
        </w:numPr>
        <w:ind w:left="1560" w:hanging="426"/>
        <w:jc w:val="both"/>
        <w:rPr>
          <w:rFonts w:ascii="Times New Roman" w:hAnsi="Times New Roman" w:cs="Times New Roman"/>
          <w:b/>
          <w:sz w:val="24"/>
          <w:szCs w:val="24"/>
        </w:rPr>
      </w:pPr>
      <w:r>
        <w:rPr>
          <w:rFonts w:ascii="Times New Roman" w:hAnsi="Times New Roman" w:cs="Times New Roman"/>
          <w:sz w:val="24"/>
          <w:szCs w:val="24"/>
        </w:rPr>
        <w:t xml:space="preserve">ILO’nun temel prensibi olan “herkes için insana yakışır iş”, “sosyal adalet” ve yargı açısından da herkes için adalete erişim hakkı hususları dikkate alındığında ILO-Adalet Bakanlığı işbirliğinin önemi daha da ön plana çıkmaktadır. </w:t>
      </w:r>
    </w:p>
    <w:p w:rsidR="005C4FEA" w:rsidRPr="005C4FEA" w:rsidRDefault="005C4FEA" w:rsidP="005C4FEA">
      <w:pPr>
        <w:spacing w:before="120"/>
        <w:ind w:firstLine="567"/>
        <w:jc w:val="both"/>
        <w:rPr>
          <w:sz w:val="28"/>
          <w:szCs w:val="32"/>
          <w:shd w:val="clear" w:color="auto" w:fill="FFFFFF"/>
        </w:rPr>
      </w:pPr>
      <w:r w:rsidRPr="005C4FEA">
        <w:rPr>
          <w:b/>
          <w:sz w:val="28"/>
          <w:szCs w:val="32"/>
          <w:shd w:val="clear" w:color="auto" w:fill="FFFFFF"/>
        </w:rPr>
        <w:t>NOT I:</w:t>
      </w:r>
      <w:r w:rsidRPr="005C4FEA">
        <w:rPr>
          <w:sz w:val="28"/>
          <w:szCs w:val="32"/>
          <w:shd w:val="clear" w:color="auto" w:fill="FFFFFF"/>
        </w:rPr>
        <w:t xml:space="preserve"> Yeterli başvuru olmaması hâlinde görevlendirmeler yetki durumuna göre Hâkimler ve Savcılar Kurulu tarafından yapılacaktır.</w:t>
      </w:r>
    </w:p>
    <w:p w:rsidR="005C4FEA" w:rsidRPr="005C4FEA" w:rsidRDefault="005C4FEA" w:rsidP="005C4FEA">
      <w:pPr>
        <w:spacing w:before="120"/>
        <w:ind w:firstLine="567"/>
        <w:jc w:val="both"/>
        <w:rPr>
          <w:sz w:val="28"/>
          <w:szCs w:val="32"/>
          <w:shd w:val="clear" w:color="auto" w:fill="FFFFFF"/>
        </w:rPr>
      </w:pPr>
      <w:r w:rsidRPr="005C4FEA">
        <w:rPr>
          <w:b/>
          <w:sz w:val="28"/>
          <w:szCs w:val="32"/>
          <w:shd w:val="clear" w:color="auto" w:fill="FFFFFF"/>
        </w:rPr>
        <w:t>NOT II:</w:t>
      </w:r>
      <w:r w:rsidRPr="005C4FEA">
        <w:rPr>
          <w:sz w:val="28"/>
          <w:szCs w:val="32"/>
          <w:shd w:val="clear" w:color="auto" w:fill="FFFFFF"/>
        </w:rPr>
        <w:t xml:space="preserve"> Seminere katılmak isteyen katılımcılar, 6087 sayılı Hâkimler ve Savcılar Kurulu Kanununun 9’uncu maddesi uyarınca Hâkimler ve Savcılar Kurulu tarafından belirlenecek ve izin verilecektir. Kurul tarafından seminere katılımına izin verilen meslektaşlarımız, Uluslararası Çalışma Örgütü (ILO) Proje ekibi tarafından aranacak seminer ve organizasyonla ilgili tüm ayrıntılar (ulaşım, konaklama v.b) kendilerine iletilecektir.</w:t>
      </w:r>
    </w:p>
    <w:p w:rsidR="005C4FEA" w:rsidRPr="005C4FEA" w:rsidRDefault="005C4FEA" w:rsidP="005C4FEA">
      <w:pPr>
        <w:spacing w:before="120"/>
        <w:ind w:firstLine="567"/>
        <w:jc w:val="both"/>
        <w:rPr>
          <w:sz w:val="28"/>
          <w:szCs w:val="32"/>
          <w:shd w:val="clear" w:color="auto" w:fill="FFFFFF"/>
        </w:rPr>
      </w:pPr>
      <w:r w:rsidRPr="005C4FEA">
        <w:rPr>
          <w:b/>
          <w:sz w:val="28"/>
          <w:szCs w:val="32"/>
          <w:shd w:val="clear" w:color="auto" w:fill="FFFFFF"/>
        </w:rPr>
        <w:t xml:space="preserve">NOT III: </w:t>
      </w:r>
      <w:r w:rsidRPr="005C4FEA">
        <w:rPr>
          <w:sz w:val="28"/>
          <w:szCs w:val="32"/>
          <w:shd w:val="clear" w:color="auto" w:fill="FFFFFF"/>
        </w:rPr>
        <w:t>Bu itibarla, diğer illerden katılacak meslektaşlarımızın ulaşım (uçak bileti) ve konaklama organizasyonu ve ödemeler Proje ekibi tarafından karşılanacak olup, kendilerinin herhangi bir ödeme yapmalarına gerek yoktur.</w:t>
      </w:r>
    </w:p>
    <w:p w:rsidR="005C4FEA" w:rsidRPr="005C4FEA" w:rsidRDefault="005C4FEA" w:rsidP="005C4FEA">
      <w:pPr>
        <w:spacing w:before="120"/>
        <w:ind w:firstLine="567"/>
        <w:jc w:val="both"/>
        <w:rPr>
          <w:rFonts w:ascii="Times New Roman" w:hAnsi="Times New Roman" w:cs="Times New Roman"/>
          <w:b/>
          <w:sz w:val="24"/>
          <w:szCs w:val="24"/>
        </w:rPr>
      </w:pPr>
      <w:r w:rsidRPr="005C4FEA">
        <w:rPr>
          <w:b/>
          <w:sz w:val="28"/>
          <w:szCs w:val="32"/>
          <w:shd w:val="clear" w:color="auto" w:fill="FFFFFF"/>
        </w:rPr>
        <w:t xml:space="preserve">NOT IV: </w:t>
      </w:r>
      <w:r w:rsidRPr="005C4FEA">
        <w:rPr>
          <w:sz w:val="28"/>
          <w:szCs w:val="32"/>
          <w:shd w:val="clear" w:color="auto" w:fill="FFFFFF"/>
        </w:rPr>
        <w:t>Katılımcılara seminer sonrası sertifika verilecektir.</w:t>
      </w:r>
    </w:p>
    <w:sectPr w:rsidR="005C4FEA" w:rsidRPr="005C4F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43C1"/>
    <w:multiLevelType w:val="hybridMultilevel"/>
    <w:tmpl w:val="26EA2E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102D6C"/>
    <w:multiLevelType w:val="hybridMultilevel"/>
    <w:tmpl w:val="99CA624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A4655AF"/>
    <w:multiLevelType w:val="hybridMultilevel"/>
    <w:tmpl w:val="E8080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A97A11"/>
    <w:multiLevelType w:val="hybridMultilevel"/>
    <w:tmpl w:val="5F68AB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07F"/>
    <w:rsid w:val="00035C3A"/>
    <w:rsid w:val="0015028F"/>
    <w:rsid w:val="002F399B"/>
    <w:rsid w:val="0030298A"/>
    <w:rsid w:val="005C4FEA"/>
    <w:rsid w:val="00625436"/>
    <w:rsid w:val="006811F1"/>
    <w:rsid w:val="007C681A"/>
    <w:rsid w:val="007E7702"/>
    <w:rsid w:val="0088010C"/>
    <w:rsid w:val="00916F8E"/>
    <w:rsid w:val="009C346C"/>
    <w:rsid w:val="00A00428"/>
    <w:rsid w:val="00AD72C0"/>
    <w:rsid w:val="00AE78F6"/>
    <w:rsid w:val="00C4307F"/>
    <w:rsid w:val="00D27898"/>
    <w:rsid w:val="00DF5560"/>
    <w:rsid w:val="00E16E41"/>
    <w:rsid w:val="00EA32EA"/>
    <w:rsid w:val="00F91771"/>
    <w:rsid w:val="00FB1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215FC-F3F8-43CE-B0B8-E87AACB4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307F"/>
    <w:pPr>
      <w:spacing w:after="200" w:line="276" w:lineRule="auto"/>
      <w:ind w:left="720"/>
      <w:contextualSpacing/>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4186</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ILO</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Akca, Burcu</dc:creator>
  <cp:keywords/>
  <dc:description/>
  <cp:lastModifiedBy>DİLEK TOPAL 222687</cp:lastModifiedBy>
  <cp:revision>2</cp:revision>
  <dcterms:created xsi:type="dcterms:W3CDTF">2019-05-24T07:20:00Z</dcterms:created>
  <dcterms:modified xsi:type="dcterms:W3CDTF">2019-05-24T07:20:00Z</dcterms:modified>
</cp:coreProperties>
</file>