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Autospacing="1"/>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Sağlık Bakanlığı Halk Sağlığı Genel Müdürlüğünün "Ulusal Sınavlarda Alınması Gereken Önlemler" konulu yazısı ile Bakanlığımıza gönderilen 08/06/2020 tarihli ve13588366-149 sayılı yazısı ve Sağlık Bakanlığı Bilim Kurulunun önerileri de dikkate alınarak COVID-19 salgını nedeniyle mülâkat sürecinde adaylar tarafından uyulması gereken kurallar ile mülâkat yerinde alınması gereken tedbirler aşağıda yer almaktadır.</w:t>
      </w:r>
    </w:p>
    <w:p>
      <w:pPr>
        <w:pStyle w:val="Normal"/>
        <w:numPr>
          <w:ilvl w:val="0"/>
          <w:numId w:val="1"/>
        </w:numPr>
        <w:shd w:val="clear" w:color="auto" w:fill="FFFFFF"/>
        <w:spacing w:lineRule="auto" w:line="240" w:beforeAutospacing="1" w:afterAutospacing="1"/>
        <w:jc w:val="both"/>
        <w:rPr>
          <w:rFonts w:ascii="Helvetica" w:hAnsi="Helvetica" w:eastAsia="Times New Roman" w:cs="Helvetica"/>
          <w:color w:val="212529"/>
          <w:lang w:eastAsia="tr-TR"/>
        </w:rPr>
      </w:pPr>
      <w:r>
        <w:rPr>
          <w:rFonts w:eastAsia="Times New Roman" w:cs="Times New Roman" w:ascii="Times New Roman" w:hAnsi="Times New Roman"/>
          <w:b/>
          <w:bCs/>
          <w:color w:val="203040"/>
          <w:sz w:val="27"/>
          <w:szCs w:val="27"/>
          <w:shd w:fill="FFFFFF" w:val="clear"/>
          <w:lang w:eastAsia="tr-TR"/>
        </w:rPr>
        <w:t>Mülâkattan Önce Alınacak Önlemler:</w:t>
      </w:r>
    </w:p>
    <w:p>
      <w:pPr>
        <w:pStyle w:val="Normal"/>
        <w:numPr>
          <w:ilvl w:val="0"/>
          <w:numId w:val="2"/>
        </w:numPr>
        <w:shd w:val="clear" w:color="auto" w:fill="FFFFFF"/>
        <w:spacing w:lineRule="auto" w:line="240" w:beforeAutospacing="1"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 gününden bir gün önce mülâkat yerinin genel temizliği su ve deterjan kullanılarak yaptırılacaktır. Bu hususta Sağlık Bakanlığı COVID-19 pandemi döneminde halka açık alanların temizlik ve dezenfeksiyonu ilkelerine uyulacaktır.</w:t>
      </w:r>
    </w:p>
    <w:p>
      <w:pPr>
        <w:pStyle w:val="Normal"/>
        <w:numPr>
          <w:ilvl w:val="0"/>
          <w:numId w:val="2"/>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COVID-19 tanısı olan, tedavi alan veya tedavi sonrasında karantina sürecinde olan kişiler mülâkatta görevli olmayacaktır.</w:t>
      </w:r>
    </w:p>
    <w:p>
      <w:pPr>
        <w:pStyle w:val="Normal"/>
        <w:numPr>
          <w:ilvl w:val="0"/>
          <w:numId w:val="2"/>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Ateş, öksürük, burun akıntısı ve solunum güçlüğü gibi COVID-19 ile uyumlu şikâyeti olan COVID-19 vakası ile teması olan kişiler mülâkatta görevli olmayacaktır.</w:t>
      </w:r>
    </w:p>
    <w:p>
      <w:pPr>
        <w:pStyle w:val="Normal"/>
        <w:numPr>
          <w:ilvl w:val="0"/>
          <w:numId w:val="2"/>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 kurulu, mülakat görevlileri ve adayların oturma düzeni, sosyal mesafe kurallarına uyacak şekilde (en az 1 metre mesafe) oluşturulacaktır.</w:t>
      </w:r>
    </w:p>
    <w:p>
      <w:pPr>
        <w:pStyle w:val="Normal"/>
        <w:numPr>
          <w:ilvl w:val="0"/>
          <w:numId w:val="2"/>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Mülâkata girecek adaylar adliye hizmet binası dışında sosyal mesafe kuralına uyarak bekleyecek ve beşer kişilik gruplar halinde içeriye alınarak mülakat esnasındaki yoğunluk asgari seviyeye indirilecektir.</w:t>
      </w:r>
    </w:p>
    <w:p>
      <w:pPr>
        <w:pStyle w:val="Normal"/>
        <w:numPr>
          <w:ilvl w:val="0"/>
          <w:numId w:val="2"/>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Mülâkata girecek adayların yanlarında maske ve mülâkat evraklarının imzalanması için tükenmez kalem getirmeleri gerekmektedir.</w:t>
      </w:r>
    </w:p>
    <w:p>
      <w:pPr>
        <w:pStyle w:val="Normal"/>
        <w:numPr>
          <w:ilvl w:val="0"/>
          <w:numId w:val="2"/>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Mülâkata girecek adaylardan ateş, öksürük, burun akıntısı veya solunum güçlüğü olan, COVID-19 teşhisi konulan veya COVID-19 şüphesi ile Sağlık Kurumlarının tavsiyesi üzerine izole edilen veya COVID-19 tanısı ile tedavisi tamamlanıp sonrasındaki karantina süresinde olan adayların, 0 252 212 97 85 (108) numara üzerinden Başkanlığımız ile irtibata geçmeleri gerekmektedir. Bu adaylara mülâkatlara hangi koşullarda ve ne zaman alınacakları hususunda yönlendirme yapılacaktır.</w:t>
      </w:r>
    </w:p>
    <w:p>
      <w:pPr>
        <w:pStyle w:val="Normal"/>
        <w:numPr>
          <w:ilvl w:val="0"/>
          <w:numId w:val="2"/>
        </w:numPr>
        <w:shd w:val="clear" w:color="auto" w:fill="FFFFFF"/>
        <w:spacing w:lineRule="auto" w:line="240" w:before="0" w:afterAutospacing="1"/>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Mülakata girecek adaylar sınav yerine </w:t>
      </w:r>
      <w:r>
        <w:rPr>
          <w:rFonts w:eastAsia="Times New Roman" w:cs="Times New Roman" w:ascii="Times New Roman" w:hAnsi="Times New Roman"/>
          <w:b/>
          <w:bCs/>
          <w:color w:val="203040"/>
          <w:sz w:val="27"/>
          <w:szCs w:val="27"/>
          <w:shd w:fill="FFFFFF" w:val="clear"/>
          <w:lang w:eastAsia="tr-TR"/>
        </w:rPr>
        <w:t>HES kodu</w:t>
      </w:r>
      <w:r>
        <w:rPr>
          <w:rFonts w:eastAsia="Times New Roman" w:cs="Times New Roman" w:ascii="Times New Roman" w:hAnsi="Times New Roman"/>
          <w:color w:val="203040"/>
          <w:sz w:val="27"/>
          <w:szCs w:val="27"/>
          <w:shd w:fill="FFFFFF" w:val="clear"/>
          <w:lang w:eastAsia="tr-TR"/>
        </w:rPr>
        <w:t> olmadan alınmayacaktır. Bu nedenle ilgililerin önceden </w:t>
      </w:r>
      <w:r>
        <w:rPr>
          <w:rFonts w:eastAsia="Times New Roman" w:cs="Times New Roman" w:ascii="Times New Roman" w:hAnsi="Times New Roman"/>
          <w:b/>
          <w:bCs/>
          <w:color w:val="203040"/>
          <w:sz w:val="27"/>
          <w:szCs w:val="27"/>
          <w:shd w:fill="FFFFFF" w:val="clear"/>
          <w:lang w:eastAsia="tr-TR"/>
        </w:rPr>
        <w:t>HES kodu</w:t>
      </w:r>
      <w:r>
        <w:rPr>
          <w:rFonts w:eastAsia="Times New Roman" w:cs="Times New Roman" w:ascii="Times New Roman" w:hAnsi="Times New Roman"/>
          <w:color w:val="203040"/>
          <w:sz w:val="27"/>
          <w:szCs w:val="27"/>
          <w:shd w:fill="FFFFFF" w:val="clear"/>
          <w:lang w:eastAsia="tr-TR"/>
        </w:rPr>
        <w:t> temin etmeleri gerekmektedir.</w:t>
      </w:r>
    </w:p>
    <w:p>
      <w:pPr>
        <w:pStyle w:val="Normal"/>
        <w:numPr>
          <w:ilvl w:val="0"/>
          <w:numId w:val="3"/>
        </w:numPr>
        <w:shd w:val="clear" w:color="auto" w:fill="FFFFFF"/>
        <w:spacing w:lineRule="auto" w:line="240" w:beforeAutospacing="1" w:afterAutospacing="1"/>
        <w:jc w:val="both"/>
        <w:rPr>
          <w:rFonts w:ascii="Helvetica" w:hAnsi="Helvetica" w:eastAsia="Times New Roman" w:cs="Helvetica"/>
          <w:color w:val="212529"/>
          <w:lang w:eastAsia="tr-TR"/>
        </w:rPr>
      </w:pPr>
      <w:r>
        <w:rPr>
          <w:rFonts w:eastAsia="Times New Roman" w:cs="Times New Roman" w:ascii="Times New Roman" w:hAnsi="Times New Roman"/>
          <w:b/>
          <w:bCs/>
          <w:color w:val="203040"/>
          <w:sz w:val="27"/>
          <w:szCs w:val="27"/>
          <w:shd w:fill="FFFFFF" w:val="clear"/>
          <w:lang w:eastAsia="tr-TR"/>
        </w:rPr>
        <w:t>Mülâkat Sırasında Alınacak Önlemler:</w:t>
      </w:r>
    </w:p>
    <w:p>
      <w:pPr>
        <w:pStyle w:val="Normal"/>
        <w:numPr>
          <w:ilvl w:val="0"/>
          <w:numId w:val="4"/>
        </w:numPr>
        <w:shd w:val="clear" w:color="auto" w:fill="FFFFFF"/>
        <w:spacing w:lineRule="auto" w:line="240" w:beforeAutospacing="1"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Mülâkatın yapılacağı yere adaylar sosyal mesafe kurallarına (en az 1 metre mesafe olacak şekilde) uygun olarak alınacak, görevlilerce içeri çağrılmayan aday mülâkat yerine alınmayacaktır.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Mülâkata girecek adayların yakınları mülakat yerine alınmayacaktır.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 yeri girişlerinde kimlik kontrolü, kimliklere dokunulmadan yapılacaktır. Kontrol yapan görevlilerin maske kullanması sağlanacaktır.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Mülâkata girecek adayların mülakat yerine sosyal mesafe kurallarına uyarak alınmaları esnasında her bir adayın Adliye girişinde ateşi ölçülecektir. Ateşi 38 derece ve üzerinde olan adaylar diğer adaylardan izole edilip mülakat kurulunun alacağı karar doğrultusunda uygun yer, zaman ve koşullar altında mülâkata alınacaktır.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Mülâkata girecek adayın mülakat yerine alınmadan önce mülakat saatini beklerken COVID-19 açısından mülakat sürecinde dikkat etmesi gereken noktalar görevli tarafından adaylara hatırlatılacaktır. Adaylara hatırlatılacak olan ilgili metin "Değerli adaylarımız, ciddi solunum yolu belirtileriyle seyreden COVID-19 nedeniyle mülakat süresince almanız gereken önlemler hakkında sizi bilgilendirmek istiyoruz. Ateş, öksürük, burun akıntısı ve solunum güçlüğü şikayeti olan, COVID-19 teşhisi konulan veya COVID-19 vakası ile teması olan adaylarımız görevlilere bilgi vermelidir. Endişeniz olmasın, durumunuz tespit edildikten sonra mülâkat kurulunun kararı doğrultusunda uygun yer, zaman ve koşullarda mülâkata alınacaksınız. Şikayeti olanların bilgi vermesi mülâkat süresince sizin, mülâkat görevlilerimizin sağlığı ve uyulması gereken tedbirlerin belirlenmesi açısından önem taşımaktadır. Adliye içerisinde, bahçede ve diğer kalabalık ortamlarda sosyal mesafe olan en az 1 metre, 3-4 adım kuralına dikkat ediniz. Maske takınız, maskenizi çıkarmayınız. Lütfen önlemlere uyunuz." şeklinde olacaktır.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Adaylar mülâkatın yapılacağı merkeze girişten itibaren maske takmalı, mülakat salonunda ve mülakat süresince tıbbi maske takmaya devam etmelidir. Maskeler nemlenmesi durumunda yenisiyle değiştirilmelidir. Maske değiştirme söz konusu ise aday el antiseptiği kullanmalıdır. Nemlenmiş maskeler ağzı kapaklı çöp kutusuna/çöp torbasına atılmalıdır.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 yerinde mülakata girecek adaylar ve görevlilerin kullanımı için yeteri kadar el antiseptiği ve yedek maske bulundurulacaktır.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Mülakat salon girişinde adayların salona alınmadan önce el antiseptiği kullanması sağlanacaktır.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Mülakat günü adaylardan kesin COVID-19 tanısı olduğu tespit edilenler ile kesin COVID-19 tanısı ile tedavisi tamamlanıp sonrasındaki karantina süresinde olanlar diğer adaylardan izole edilip mülâkat kurulunun alacağı karar doğrultusunda uygun yer, zaman ve koşullar altında mülâkata alınacaktır.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Mülakat günü adaylardan ateş, öksürük, burun akıntısı ve solunum güçlüğü gibi COVID-19’u düşündürecek şikâyetleri olanlar ile kesin COVID-19 vakası ile teması olan adayların belirlenmesi durumunda diğer adaylardan izole edilip mülâkat kurulunun alacağı karar doğrultusunda uygun yer, zaman ve koşullar altında mülakata alınacaktır.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 yerine alınmadan önce beklenilen alanda ve koridorlarda yığılma oluşmadan adayların salonlara ulaşması sağlanacaktır.</w:t>
      </w:r>
    </w:p>
    <w:p>
      <w:pPr>
        <w:pStyle w:val="Normal"/>
        <w:numPr>
          <w:ilvl w:val="0"/>
          <w:numId w:val="4"/>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 yerlerinin mülakat sırasında gerekli havalandırma işlemleri yapılacaktır.</w:t>
      </w:r>
    </w:p>
    <w:p>
      <w:pPr>
        <w:pStyle w:val="Normal"/>
        <w:numPr>
          <w:ilvl w:val="0"/>
          <w:numId w:val="4"/>
        </w:numPr>
        <w:shd w:val="clear" w:color="auto" w:fill="FFFFFF"/>
        <w:spacing w:lineRule="auto" w:line="240" w:before="0" w:afterAutospacing="1"/>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COVID-19 tanısı, şüphesi veya teması olan adaylara yönelik yapılacak mülakat esnasında yeteri kadar tıbbi maske bulundurulacaktır.</w:t>
      </w:r>
    </w:p>
    <w:p>
      <w:pPr>
        <w:pStyle w:val="Normal"/>
        <w:numPr>
          <w:ilvl w:val="0"/>
          <w:numId w:val="5"/>
        </w:numPr>
        <w:shd w:val="clear" w:color="auto" w:fill="FFFFFF"/>
        <w:spacing w:lineRule="auto" w:line="240" w:beforeAutospacing="1" w:afterAutospacing="1"/>
        <w:jc w:val="both"/>
        <w:rPr>
          <w:rFonts w:ascii="Helvetica" w:hAnsi="Helvetica" w:eastAsia="Times New Roman" w:cs="Helvetica"/>
          <w:color w:val="212529"/>
          <w:lang w:eastAsia="tr-TR"/>
        </w:rPr>
      </w:pPr>
      <w:r>
        <w:rPr>
          <w:rFonts w:eastAsia="Times New Roman" w:cs="Times New Roman" w:ascii="Times New Roman" w:hAnsi="Times New Roman"/>
          <w:b/>
          <w:bCs/>
          <w:color w:val="203040"/>
          <w:sz w:val="27"/>
          <w:szCs w:val="27"/>
          <w:shd w:fill="FFFFFF" w:val="clear"/>
          <w:lang w:eastAsia="tr-TR"/>
        </w:rPr>
        <w:t>Mülâkat Sonrasında Alınacak Önlemler:</w:t>
      </w:r>
    </w:p>
    <w:p>
      <w:pPr>
        <w:pStyle w:val="Normal"/>
        <w:numPr>
          <w:ilvl w:val="0"/>
          <w:numId w:val="6"/>
        </w:numPr>
        <w:shd w:val="clear" w:color="auto" w:fill="FFFFFF"/>
        <w:spacing w:lineRule="auto" w:line="240" w:beforeAutospacing="1"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Mülâkattan çıkan adaylar, sosyal mesafe (en az 1 metre) kuralına uygun şekilde binadan ayrılmalıdır.</w:t>
      </w:r>
    </w:p>
    <w:p>
      <w:pPr>
        <w:pStyle w:val="Normal"/>
        <w:numPr>
          <w:ilvl w:val="0"/>
          <w:numId w:val="6"/>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Kullanılmış olan maskeler ağzı kapaklı çöp kutusuna/çöp torbasına atılmalıdır.</w:t>
      </w:r>
    </w:p>
    <w:p>
      <w:pPr>
        <w:pStyle w:val="Normal"/>
        <w:numPr>
          <w:ilvl w:val="0"/>
          <w:numId w:val="6"/>
        </w:numPr>
        <w:shd w:val="clear" w:color="auto" w:fill="FFFFFF"/>
        <w:spacing w:lineRule="auto" w:line="240" w:before="0" w:after="0"/>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Mülâkatın yapıldığı yerin, mülakatın bitimine müteakip gerekli havalandırma işlemleri ile birlikte su ve deterjan kullanılarak genel temizliğinin yapılması sağlanacaktır.</w:t>
      </w:r>
    </w:p>
    <w:p>
      <w:pPr>
        <w:pStyle w:val="Normal"/>
        <w:numPr>
          <w:ilvl w:val="0"/>
          <w:numId w:val="6"/>
        </w:numPr>
        <w:shd w:val="clear" w:color="auto" w:fill="FFFFFF"/>
        <w:spacing w:lineRule="auto" w:line="240" w:before="0" w:afterAutospacing="1"/>
        <w:jc w:val="both"/>
        <w:rPr>
          <w:rFonts w:ascii="Helvetica" w:hAnsi="Helvetica" w:eastAsia="Times New Roman" w:cs="Helvetica"/>
          <w:color w:val="212529"/>
          <w:lang w:eastAsia="tr-TR"/>
        </w:rPr>
      </w:pPr>
      <w:r>
        <w:rPr>
          <w:rFonts w:eastAsia="Times New Roman" w:cs="Times New Roman" w:ascii="Times New Roman" w:hAnsi="Times New Roman"/>
          <w:color w:val="203040"/>
          <w:sz w:val="27"/>
          <w:szCs w:val="27"/>
          <w:shd w:fill="FFFFFF" w:val="clear"/>
          <w:lang w:eastAsia="tr-TR"/>
        </w:rPr>
        <w:t>Mülâkata  girecek  adayların  mülâkat  sürecinde  yukarıda  belirtilen  kurala hassasiyetle  uymaları kendi sağlıkları ve toplum sağlığı açısından önem arz etmektedir.</w:t>
      </w:r>
    </w:p>
    <w:p>
      <w:pPr>
        <w:pStyle w:val="Normal"/>
        <w:widowControl/>
        <w:bidi w:val="0"/>
        <w:spacing w:lineRule="auto" w:line="259" w:before="0" w:after="160"/>
        <w:jc w:val="left"/>
        <w:rPr/>
      </w:pPr>
      <w:r>
        <w:rPr>
          <w:rFonts w:eastAsia="Times New Roman" w:cs="Times New Roman" w:ascii="Times New Roman" w:hAnsi="Times New Roman"/>
          <w:color w:val="203040"/>
          <w:sz w:val="27"/>
          <w:szCs w:val="27"/>
          <w:shd w:fill="FFFFFF" w:val="clear"/>
          <w:lang w:eastAsia="tr-TR"/>
        </w:rPr>
        <w:t>         </w:t>
      </w:r>
      <w:r>
        <w:rPr>
          <w:rFonts w:eastAsia="Times New Roman" w:cs="Times New Roman" w:ascii="Times New Roman" w:hAnsi="Times New Roman"/>
          <w:color w:val="203040"/>
          <w:sz w:val="27"/>
          <w:szCs w:val="27"/>
          <w:shd w:fill="FFFFFF" w:val="clear"/>
          <w:lang w:eastAsia="tr-TR"/>
        </w:rPr>
        <w:t>Mülâkata girecek olan adaylara başarılar dileriz.</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Helvetica">
    <w:altName w:val="Arial"/>
    <w:charset w:val="a2"/>
    <w:family w:val="roman"/>
    <w:pitch w:val="variable"/>
  </w:font>
  <w:font w:name="Liberation Sans">
    <w:altName w:val="Arial"/>
    <w:charset w:val="a2"/>
    <w:family w:val="swiss"/>
    <w:pitch w:val="variable"/>
  </w:font>
  <w:font w:name="Times New Roman">
    <w:charset w:val="a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9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d1408"/>
    <w:rPr>
      <w:b/>
      <w:bCs/>
    </w:rPr>
  </w:style>
  <w:style w:type="character" w:styleId="ListLabel1">
    <w:name w:val="ListLabel 1"/>
    <w:qFormat/>
    <w:rPr>
      <w:rFonts w:ascii="Helvetica" w:hAnsi="Helvetica"/>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Helvetica" w:hAnsi="Helvetica"/>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Helvetica" w:hAnsi="Helvetica"/>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NormalWeb">
    <w:name w:val="Normal (Web)"/>
    <w:basedOn w:val="Normal"/>
    <w:uiPriority w:val="99"/>
    <w:semiHidden/>
    <w:unhideWhenUsed/>
    <w:qFormat/>
    <w:rsid w:val="005d1408"/>
    <w:pPr>
      <w:spacing w:lineRule="auto" w:line="240" w:beforeAutospacing="1" w:afterAutospacing="1"/>
    </w:pPr>
    <w:rPr>
      <w:rFonts w:ascii="Times New Roman" w:hAnsi="Times New Roman" w:eastAsia="Times New Roman" w:cs="Times New Roman"/>
      <w:sz w:val="24"/>
      <w:szCs w:val="24"/>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LibreOffice/6.1.6.3$Windows_X86_64 LibreOffice_project/5896ab1714085361c45cf540f76f60673dd96a72</Application>
  <Pages>3</Pages>
  <Words>760</Words>
  <Characters>5374</Characters>
  <CharactersWithSpaces>6093</CharactersWithSpaces>
  <Paragraphs>30</Paragraphs>
  <Company>T.C.Adalet Bakanlığı</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2021-04-02T07:13:00Z</dcterms:created>
  <dc:creator>Fatih ACAR 99462</dc:creator>
  <dc:description/>
  <dc:language>tr-TR</dc:language>
  <cp:lastModifiedBy>Salim ÇEKİÇ 76461</cp:lastModifiedBy>
  <dcterms:modified xsi:type="dcterms:W3CDTF">2021-04-02T07:31:00Z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T.C.Adalet Bakanlığı</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